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9" w:rsidRDefault="00361E39" w:rsidP="00361E39">
      <w:pPr>
        <w:pStyle w:val="1"/>
        <w:shd w:val="clear" w:color="auto" w:fill="FFFFFF"/>
        <w:spacing w:before="0" w:beforeAutospacing="0" w:after="141" w:afterAutospacing="0" w:line="184" w:lineRule="atLeast"/>
        <w:textAlignment w:val="baseline"/>
        <w:rPr>
          <w:rFonts w:ascii="Arial" w:hAnsi="Arial" w:cs="Arial"/>
          <w:color w:val="555555"/>
          <w:spacing w:val="-7"/>
          <w:sz w:val="15"/>
          <w:szCs w:val="15"/>
        </w:rPr>
      </w:pPr>
      <w:r>
        <w:rPr>
          <w:rFonts w:ascii="Arial" w:hAnsi="Arial" w:cs="Arial"/>
          <w:color w:val="555555"/>
          <w:spacing w:val="-7"/>
          <w:sz w:val="15"/>
          <w:szCs w:val="15"/>
        </w:rPr>
        <w:t xml:space="preserve">Подведомственные организации </w:t>
      </w:r>
      <w:proofErr w:type="spellStart"/>
      <w:r>
        <w:rPr>
          <w:rFonts w:ascii="Arial" w:hAnsi="Arial" w:cs="Arial"/>
          <w:color w:val="555555"/>
          <w:spacing w:val="-7"/>
          <w:sz w:val="15"/>
          <w:szCs w:val="15"/>
        </w:rPr>
        <w:t>Гончаровского</w:t>
      </w:r>
      <w:proofErr w:type="spellEnd"/>
      <w:r>
        <w:rPr>
          <w:rFonts w:ascii="Arial" w:hAnsi="Arial" w:cs="Arial"/>
          <w:color w:val="555555"/>
          <w:spacing w:val="-7"/>
          <w:sz w:val="15"/>
          <w:szCs w:val="15"/>
        </w:rPr>
        <w:t xml:space="preserve"> сельсовета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center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 xml:space="preserve">Подведомственные  организации </w:t>
      </w:r>
      <w:proofErr w:type="spellStart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Гончаровского</w:t>
      </w:r>
      <w:proofErr w:type="spellEnd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 xml:space="preserve">  сельсовета </w:t>
      </w:r>
      <w:proofErr w:type="spellStart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 xml:space="preserve"> района: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 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 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Муниципальное казенное учреждение культуры "</w:t>
      </w:r>
      <w:proofErr w:type="spellStart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Гончаровский</w:t>
      </w:r>
      <w:proofErr w:type="spellEnd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 xml:space="preserve"> сельский Дом культуры (МКУК  «</w:t>
      </w:r>
      <w:proofErr w:type="spellStart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Гончаровский</w:t>
      </w:r>
      <w:proofErr w:type="spellEnd"/>
      <w:r>
        <w:rPr>
          <w:rStyle w:val="a5"/>
          <w:rFonts w:ascii="inherit" w:hAnsi="inherit" w:cs="Tahoma"/>
          <w:color w:val="555555"/>
          <w:bdr w:val="none" w:sz="0" w:space="0" w:color="auto" w:frame="1"/>
        </w:rPr>
        <w:t>  СДК»)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 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Почтовый  адрес:  307800  сл. Гончаровка  ул</w:t>
      </w:r>
      <w:proofErr w:type="gramStart"/>
      <w:r>
        <w:rPr>
          <w:rFonts w:ascii="inherit" w:hAnsi="inherit" w:cs="Tahoma"/>
          <w:color w:val="555555"/>
          <w:bdr w:val="none" w:sz="0" w:space="0" w:color="auto" w:frame="1"/>
        </w:rPr>
        <w:t>.М</w:t>
      </w:r>
      <w:proofErr w:type="gramEnd"/>
      <w:r>
        <w:rPr>
          <w:rFonts w:ascii="inherit" w:hAnsi="inherit" w:cs="Tahoma"/>
          <w:color w:val="555555"/>
          <w:bdr w:val="none" w:sz="0" w:space="0" w:color="auto" w:frame="1"/>
        </w:rPr>
        <w:t>ира, 76а</w:t>
      </w:r>
      <w:r>
        <w:rPr>
          <w:rFonts w:ascii="inherit" w:hAnsi="inherit" w:cs="Tahoma"/>
          <w:color w:val="555555"/>
          <w:bdr w:val="none" w:sz="0" w:space="0" w:color="auto" w:frame="1"/>
        </w:rPr>
        <w:br/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                                 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Суджанский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>  район  Курская  область.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 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Директор – Ляхова Валентина Григорьевна</w:t>
      </w:r>
    </w:p>
    <w:p w:rsidR="00361E39" w:rsidRDefault="00361E39" w:rsidP="00361E39">
      <w:pPr>
        <w:shd w:val="clear" w:color="auto" w:fill="FFFFFF"/>
        <w:spacing w:line="141" w:lineRule="atLeast"/>
        <w:textAlignment w:val="baseline"/>
        <w:rPr>
          <w:rFonts w:ascii="inherit" w:hAnsi="inherit" w:cs="Arial"/>
          <w:color w:val="555555"/>
          <w:sz w:val="9"/>
          <w:szCs w:val="9"/>
        </w:rPr>
      </w:pPr>
      <w:r>
        <w:rPr>
          <w:rFonts w:ascii="inherit" w:hAnsi="inherit" w:cs="Arial"/>
          <w:color w:val="555555"/>
          <w:sz w:val="9"/>
          <w:szCs w:val="9"/>
        </w:rPr>
        <w:t> </w:t>
      </w:r>
    </w:p>
    <w:p w:rsidR="00361E39" w:rsidRDefault="00361E39" w:rsidP="00361E39">
      <w:pPr>
        <w:shd w:val="clear" w:color="auto" w:fill="FFFFFF"/>
        <w:spacing w:line="141" w:lineRule="atLeast"/>
        <w:textAlignment w:val="baseline"/>
        <w:rPr>
          <w:rFonts w:ascii="inherit" w:hAnsi="inherit" w:cs="Arial"/>
          <w:color w:val="555555"/>
          <w:sz w:val="9"/>
          <w:szCs w:val="9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 xml:space="preserve">Цели  и задачи:  основной  деятельностью  СДК  является  развитие  традиционного  народного  творчества,  любительского искусства,  </w:t>
      </w:r>
      <w:proofErr w:type="spellStart"/>
      <w:r>
        <w:rPr>
          <w:rFonts w:ascii="inherit" w:hAnsi="inherit" w:cs="Arial"/>
          <w:color w:val="555555"/>
          <w:bdr w:val="none" w:sz="0" w:space="0" w:color="auto" w:frame="1"/>
        </w:rPr>
        <w:t>культурно-досуговой</w:t>
      </w:r>
      <w:proofErr w:type="spellEnd"/>
      <w:r>
        <w:rPr>
          <w:rFonts w:ascii="inherit" w:hAnsi="inherit" w:cs="Arial"/>
          <w:color w:val="555555"/>
          <w:bdr w:val="none" w:sz="0" w:space="0" w:color="auto" w:frame="1"/>
        </w:rPr>
        <w:t>  и  библиотечной  деятельности с  учетом  интересов  и запросов  населения.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 Главной  задачей  СДК  является:  создание  условий  для  занятий   населения  художественным любительским  творчеством,  доступа  к  произведениям  кинематографии,   национальной  и  мировой  литературы  и  другим источникам  информации.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 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Предметом  деятельности  СДК  является: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- реализация  культурной  политики  на  территории 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Гончаровского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  сельсовета 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>  района;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- создания условий  для  совершенствования  организации  культурного  обслуживания  населения  на территории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Гончаровского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 xml:space="preserve"> района;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 xml:space="preserve">-  предоставление  культурных  услуг  населению  в рамках </w:t>
      </w:r>
      <w:proofErr w:type="spellStart"/>
      <w:r>
        <w:rPr>
          <w:rFonts w:ascii="inherit" w:hAnsi="inherit" w:cs="Tahoma"/>
          <w:color w:val="555555"/>
          <w:bdr w:val="none" w:sz="0" w:space="0" w:color="auto" w:frame="1"/>
        </w:rPr>
        <w:t>культурно-досуговой</w:t>
      </w:r>
      <w:proofErr w:type="spellEnd"/>
      <w:r>
        <w:rPr>
          <w:rFonts w:ascii="inherit" w:hAnsi="inherit" w:cs="Tahoma"/>
          <w:color w:val="555555"/>
          <w:bdr w:val="none" w:sz="0" w:space="0" w:color="auto" w:frame="1"/>
        </w:rPr>
        <w:t>  деятельности;</w:t>
      </w:r>
    </w:p>
    <w:p w:rsidR="00361E39" w:rsidRDefault="00361E39" w:rsidP="00361E39">
      <w:pPr>
        <w:pStyle w:val="a3"/>
        <w:shd w:val="clear" w:color="auto" w:fill="EEEEEE"/>
        <w:spacing w:before="0" w:beforeAutospacing="0" w:after="0" w:afterAutospacing="0" w:line="141" w:lineRule="atLeast"/>
        <w:jc w:val="both"/>
        <w:textAlignment w:val="baseline"/>
        <w:rPr>
          <w:rFonts w:ascii="Tahoma" w:hAnsi="Tahoma" w:cs="Tahoma"/>
          <w:color w:val="555555"/>
          <w:sz w:val="9"/>
          <w:szCs w:val="9"/>
        </w:rPr>
      </w:pPr>
      <w:r>
        <w:rPr>
          <w:rFonts w:ascii="inherit" w:hAnsi="inherit" w:cs="Tahoma"/>
          <w:color w:val="555555"/>
          <w:bdr w:val="none" w:sz="0" w:space="0" w:color="auto" w:frame="1"/>
        </w:rPr>
        <w:t>-народное творчество.</w:t>
      </w:r>
    </w:p>
    <w:p w:rsidR="000877E4" w:rsidRPr="00361E39" w:rsidRDefault="000877E4" w:rsidP="00361E39"/>
    <w:sectPr w:rsidR="000877E4" w:rsidRPr="00361E39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66399"/>
    <w:multiLevelType w:val="multilevel"/>
    <w:tmpl w:val="D32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877E4"/>
    <w:rsid w:val="0000145B"/>
    <w:rsid w:val="000877E4"/>
    <w:rsid w:val="001B6ABA"/>
    <w:rsid w:val="003258EF"/>
    <w:rsid w:val="003412C3"/>
    <w:rsid w:val="003563C3"/>
    <w:rsid w:val="00361E39"/>
    <w:rsid w:val="004952CD"/>
    <w:rsid w:val="0054389E"/>
    <w:rsid w:val="006C4F7F"/>
    <w:rsid w:val="00786F97"/>
    <w:rsid w:val="00862D78"/>
    <w:rsid w:val="00907FCB"/>
    <w:rsid w:val="00A2462E"/>
    <w:rsid w:val="00AA5D07"/>
    <w:rsid w:val="00D20BB9"/>
    <w:rsid w:val="00D2145D"/>
    <w:rsid w:val="00D603AB"/>
    <w:rsid w:val="00DB1EBA"/>
    <w:rsid w:val="00E31A82"/>
    <w:rsid w:val="00FB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  <w:style w:type="character" w:styleId="a6">
    <w:name w:val="Emphasis"/>
    <w:basedOn w:val="a0"/>
    <w:uiPriority w:val="20"/>
    <w:qFormat/>
    <w:rsid w:val="00325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222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7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10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415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1317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877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8546">
                      <w:marLeft w:val="0"/>
                      <w:marRight w:val="0"/>
                      <w:marTop w:val="0"/>
                      <w:marBottom w:val="1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005694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51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20</cp:revision>
  <dcterms:created xsi:type="dcterms:W3CDTF">2023-08-30T08:35:00Z</dcterms:created>
  <dcterms:modified xsi:type="dcterms:W3CDTF">2023-08-31T18:44:00Z</dcterms:modified>
</cp:coreProperties>
</file>