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C9" w:rsidRDefault="001D6CC9" w:rsidP="001D6CC9">
      <w:pPr>
        <w:pStyle w:val="1"/>
        <w:widowControl/>
        <w:tabs>
          <w:tab w:val="left" w:pos="9922"/>
        </w:tabs>
        <w:ind w:right="-1"/>
        <w:rPr>
          <w:color w:val="0F243E"/>
        </w:rPr>
      </w:pPr>
      <w:r>
        <w:rPr>
          <w:color w:val="0F243E"/>
        </w:rPr>
        <w:t>администрация ГОНЧАРОВСКОГО СЕЛЬСОВЕТА  Суджанского района  Курской области</w:t>
      </w:r>
    </w:p>
    <w:p w:rsidR="001D6CC9" w:rsidRDefault="001D6CC9" w:rsidP="001D6CC9">
      <w:pPr>
        <w:tabs>
          <w:tab w:val="left" w:pos="9922"/>
        </w:tabs>
        <w:ind w:right="-1"/>
        <w:jc w:val="center"/>
        <w:rPr>
          <w:b/>
          <w:color w:val="0F243E"/>
        </w:rPr>
      </w:pPr>
    </w:p>
    <w:p w:rsidR="001D6CC9" w:rsidRDefault="001D6CC9" w:rsidP="001D6CC9">
      <w:pPr>
        <w:pStyle w:val="5"/>
        <w:tabs>
          <w:tab w:val="left" w:pos="9922"/>
        </w:tabs>
        <w:ind w:right="-1"/>
        <w:rPr>
          <w:color w:val="0F243E"/>
          <w:spacing w:val="20"/>
          <w:sz w:val="32"/>
          <w:szCs w:val="32"/>
        </w:rPr>
      </w:pPr>
      <w:proofErr w:type="gramStart"/>
      <w:r>
        <w:rPr>
          <w:color w:val="0F243E"/>
          <w:spacing w:val="20"/>
          <w:sz w:val="32"/>
          <w:szCs w:val="32"/>
        </w:rPr>
        <w:t>П</w:t>
      </w:r>
      <w:proofErr w:type="gramEnd"/>
      <w:r>
        <w:rPr>
          <w:color w:val="0F243E"/>
          <w:spacing w:val="20"/>
          <w:sz w:val="32"/>
          <w:szCs w:val="32"/>
        </w:rPr>
        <w:t xml:space="preserve"> О С Т А Н О В Л Е Н И Е </w:t>
      </w:r>
    </w:p>
    <w:p w:rsidR="001D6CC9" w:rsidRDefault="001D6CC9" w:rsidP="001D6CC9">
      <w:pPr>
        <w:ind w:right="1701"/>
        <w:rPr>
          <w:b/>
          <w:color w:val="0F243E"/>
        </w:rPr>
      </w:pPr>
    </w:p>
    <w:p w:rsidR="001D6CC9" w:rsidRDefault="001D6CC9" w:rsidP="001D6CC9">
      <w:pPr>
        <w:ind w:right="1701"/>
        <w:jc w:val="center"/>
        <w:rPr>
          <w:b/>
          <w:color w:val="0F243E"/>
        </w:rPr>
      </w:pPr>
    </w:p>
    <w:p w:rsidR="001D6CC9" w:rsidRDefault="001D6CC9" w:rsidP="001D6CC9">
      <w:pPr>
        <w:ind w:right="1701"/>
        <w:jc w:val="center"/>
        <w:rPr>
          <w:color w:val="0F243E"/>
          <w:sz w:val="28"/>
        </w:rPr>
      </w:pPr>
      <w:r>
        <w:rPr>
          <w:rFonts w:ascii="Times New Roman" w:hAnsi="Times New Roman"/>
          <w:color w:val="0F243E"/>
          <w:sz w:val="28"/>
          <w:szCs w:val="28"/>
        </w:rPr>
        <w:t>от 31 мая  2016  год                    № 137/2</w:t>
      </w:r>
    </w:p>
    <w:p w:rsidR="001D6CC9" w:rsidRPr="00B44C15" w:rsidRDefault="001D6CC9" w:rsidP="001D6CC9">
      <w:pPr>
        <w:pStyle w:val="a4"/>
        <w:jc w:val="center"/>
        <w:rPr>
          <w:rFonts w:ascii="Times New Roman" w:hAnsi="Times New Roman"/>
          <w:b/>
          <w:color w:val="0F243E"/>
          <w:sz w:val="32"/>
          <w:szCs w:val="32"/>
          <w:lang w:val="ru-RU"/>
        </w:rPr>
      </w:pPr>
      <w:r w:rsidRPr="00B44C15">
        <w:rPr>
          <w:rFonts w:ascii="Times New Roman" w:hAnsi="Times New Roman"/>
          <w:b/>
          <w:color w:val="0F243E"/>
          <w:sz w:val="32"/>
          <w:szCs w:val="32"/>
          <w:lang w:val="ru-RU"/>
        </w:rPr>
        <w:t>О внесении изменений</w:t>
      </w:r>
    </w:p>
    <w:p w:rsidR="001D6CC9" w:rsidRPr="00B44C15" w:rsidRDefault="001D6CC9" w:rsidP="001D6CC9">
      <w:pPr>
        <w:pStyle w:val="a4"/>
        <w:jc w:val="center"/>
        <w:rPr>
          <w:rFonts w:ascii="Times New Roman" w:hAnsi="Times New Roman"/>
          <w:b/>
          <w:color w:val="0F243E"/>
          <w:sz w:val="32"/>
          <w:szCs w:val="32"/>
          <w:lang w:val="ru-RU"/>
        </w:rPr>
      </w:pPr>
      <w:r>
        <w:rPr>
          <w:rFonts w:ascii="Times New Roman" w:hAnsi="Times New Roman"/>
          <w:b/>
          <w:color w:val="0F243E"/>
          <w:sz w:val="32"/>
          <w:szCs w:val="32"/>
          <w:lang w:val="ru-RU"/>
        </w:rPr>
        <w:t>в Постановление   № 279/8</w:t>
      </w:r>
      <w:r w:rsidRPr="00B44C15">
        <w:rPr>
          <w:rFonts w:ascii="Times New Roman" w:hAnsi="Times New Roman"/>
          <w:b/>
          <w:color w:val="0F243E"/>
          <w:sz w:val="32"/>
          <w:szCs w:val="32"/>
          <w:lang w:val="ru-RU"/>
        </w:rPr>
        <w:t xml:space="preserve"> от 12 ноября 2015 года</w:t>
      </w:r>
    </w:p>
    <w:p w:rsidR="001D6CC9" w:rsidRPr="00B44C15" w:rsidRDefault="001D6CC9" w:rsidP="001D6CC9">
      <w:pPr>
        <w:pStyle w:val="a4"/>
        <w:jc w:val="center"/>
        <w:rPr>
          <w:rFonts w:ascii="Times New Roman" w:hAnsi="Times New Roman"/>
          <w:b/>
          <w:color w:val="0F243E"/>
          <w:sz w:val="32"/>
          <w:szCs w:val="32"/>
          <w:lang w:val="ru-RU"/>
        </w:rPr>
      </w:pPr>
      <w:r w:rsidRPr="00B44C15">
        <w:rPr>
          <w:rFonts w:ascii="Times New Roman" w:hAnsi="Times New Roman"/>
          <w:b/>
          <w:color w:val="0F243E"/>
          <w:sz w:val="32"/>
          <w:szCs w:val="32"/>
          <w:lang w:val="ru-RU"/>
        </w:rPr>
        <w:t>«Об утверждении муниципальной программы</w:t>
      </w:r>
    </w:p>
    <w:p w:rsidR="001D6CC9" w:rsidRDefault="001D6CC9" w:rsidP="001D6CC9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b/>
          <w:bCs/>
          <w:color w:val="0F243E"/>
          <w:sz w:val="32"/>
          <w:szCs w:val="32"/>
        </w:rPr>
      </w:pPr>
      <w:r>
        <w:rPr>
          <w:rFonts w:ascii="Times New Roman" w:hAnsi="Times New Roman"/>
          <w:b/>
          <w:color w:val="0F243E"/>
          <w:sz w:val="32"/>
          <w:szCs w:val="32"/>
        </w:rPr>
        <w:t>«Развитие муниципальной службы муниципального образования</w:t>
      </w:r>
      <w:r w:rsidRPr="00B44C15">
        <w:rPr>
          <w:rFonts w:ascii="Times New Roman" w:hAnsi="Times New Roman"/>
          <w:b/>
          <w:bCs/>
          <w:color w:val="0F243E"/>
          <w:sz w:val="32"/>
          <w:szCs w:val="32"/>
        </w:rPr>
        <w:t xml:space="preserve"> «</w:t>
      </w:r>
      <w:proofErr w:type="spellStart"/>
      <w:r w:rsidRPr="00B44C15">
        <w:rPr>
          <w:rFonts w:ascii="Times New Roman" w:hAnsi="Times New Roman"/>
          <w:b/>
          <w:bCs/>
          <w:color w:val="0F243E"/>
          <w:sz w:val="32"/>
          <w:szCs w:val="32"/>
        </w:rPr>
        <w:t>Гончаровский</w:t>
      </w:r>
      <w:proofErr w:type="spellEnd"/>
      <w:r w:rsidRPr="00B44C15">
        <w:rPr>
          <w:rFonts w:ascii="Times New Roman" w:hAnsi="Times New Roman"/>
          <w:b/>
          <w:bCs/>
          <w:color w:val="0F243E"/>
          <w:sz w:val="32"/>
          <w:szCs w:val="32"/>
        </w:rPr>
        <w:t xml:space="preserve"> сельсовет»</w:t>
      </w:r>
      <w:r>
        <w:rPr>
          <w:rFonts w:ascii="Times New Roman" w:hAnsi="Times New Roman"/>
          <w:b/>
          <w:bCs/>
          <w:color w:val="0F243E"/>
          <w:sz w:val="32"/>
          <w:szCs w:val="32"/>
        </w:rPr>
        <w:t xml:space="preserve"> </w:t>
      </w:r>
      <w:r w:rsidRPr="00B44C15">
        <w:rPr>
          <w:rFonts w:ascii="Times New Roman" w:hAnsi="Times New Roman"/>
          <w:b/>
          <w:bCs/>
          <w:color w:val="0F243E"/>
          <w:sz w:val="32"/>
          <w:szCs w:val="32"/>
        </w:rPr>
        <w:t xml:space="preserve"> </w:t>
      </w:r>
      <w:proofErr w:type="spellStart"/>
      <w:r w:rsidRPr="00B44C15">
        <w:rPr>
          <w:rFonts w:ascii="Times New Roman" w:hAnsi="Times New Roman"/>
          <w:b/>
          <w:bCs/>
          <w:color w:val="0F243E"/>
          <w:sz w:val="32"/>
          <w:szCs w:val="32"/>
        </w:rPr>
        <w:t>Суджанского</w:t>
      </w:r>
      <w:proofErr w:type="spellEnd"/>
      <w:r w:rsidRPr="00B44C15">
        <w:rPr>
          <w:rFonts w:ascii="Times New Roman" w:hAnsi="Times New Roman"/>
          <w:b/>
          <w:bCs/>
          <w:color w:val="0F243E"/>
          <w:sz w:val="32"/>
          <w:szCs w:val="32"/>
        </w:rPr>
        <w:t xml:space="preserve"> района</w:t>
      </w:r>
    </w:p>
    <w:p w:rsidR="001D6CC9" w:rsidRPr="00B44C15" w:rsidRDefault="001D6CC9" w:rsidP="001D6CC9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color w:val="0F243E"/>
          <w:sz w:val="32"/>
          <w:szCs w:val="32"/>
        </w:rPr>
      </w:pPr>
      <w:r w:rsidRPr="00B44C15">
        <w:rPr>
          <w:rFonts w:ascii="Times New Roman" w:hAnsi="Times New Roman"/>
          <w:b/>
          <w:bCs/>
          <w:color w:val="0F243E"/>
          <w:sz w:val="32"/>
          <w:szCs w:val="32"/>
        </w:rPr>
        <w:t xml:space="preserve"> Курской области»</w:t>
      </w:r>
      <w:r>
        <w:rPr>
          <w:rFonts w:ascii="Times New Roman" w:hAnsi="Times New Roman"/>
          <w:b/>
          <w:bCs/>
          <w:color w:val="0F243E"/>
          <w:sz w:val="32"/>
          <w:szCs w:val="32"/>
        </w:rPr>
        <w:t xml:space="preserve"> </w:t>
      </w:r>
      <w:r w:rsidRPr="00B44C15">
        <w:rPr>
          <w:rFonts w:ascii="Times New Roman" w:hAnsi="Times New Roman"/>
          <w:b/>
          <w:bCs/>
          <w:color w:val="0F243E"/>
          <w:sz w:val="32"/>
          <w:szCs w:val="32"/>
        </w:rPr>
        <w:t>на 2016-2020 годы</w:t>
      </w:r>
    </w:p>
    <w:p w:rsidR="001D6CC9" w:rsidRDefault="001D6CC9" w:rsidP="001D6CC9">
      <w:pPr>
        <w:pStyle w:val="a4"/>
        <w:rPr>
          <w:rFonts w:ascii="Times New Roman" w:hAnsi="Times New Roman"/>
          <w:color w:val="0F243E"/>
          <w:sz w:val="24"/>
          <w:szCs w:val="24"/>
          <w:lang w:val="ru-RU"/>
        </w:rPr>
      </w:pPr>
    </w:p>
    <w:p w:rsidR="001D6CC9" w:rsidRDefault="001D6CC9" w:rsidP="001D6CC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aps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В соответствии с Федеральным законом от 06 октября 2003 года </w:t>
      </w:r>
      <w:r>
        <w:rPr>
          <w:rFonts w:ascii="Times New Roman" w:hAnsi="Times New Roman"/>
          <w:color w:val="17365D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F243E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color w:val="0F243E"/>
          <w:sz w:val="24"/>
          <w:szCs w:val="24"/>
        </w:rPr>
        <w:t>Гончаровского</w:t>
      </w:r>
      <w:proofErr w:type="spellEnd"/>
      <w:r>
        <w:rPr>
          <w:rFonts w:ascii="Times New Roman" w:hAnsi="Times New Roman"/>
          <w:color w:val="0F243E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0F243E"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color w:val="0F243E"/>
          <w:sz w:val="24"/>
          <w:szCs w:val="24"/>
        </w:rPr>
        <w:t xml:space="preserve"> района  Курской области                   </w:t>
      </w:r>
      <w:r>
        <w:rPr>
          <w:rFonts w:ascii="Times New Roman" w:hAnsi="Times New Roman"/>
          <w:b/>
          <w:caps/>
          <w:color w:val="0F243E"/>
          <w:sz w:val="24"/>
          <w:szCs w:val="24"/>
        </w:rPr>
        <w:t>постановляет:</w:t>
      </w:r>
    </w:p>
    <w:p w:rsidR="001D6CC9" w:rsidRDefault="001D6CC9" w:rsidP="001D6CC9">
      <w:pPr>
        <w:pStyle w:val="a4"/>
        <w:ind w:firstLine="540"/>
        <w:jc w:val="both"/>
        <w:rPr>
          <w:rFonts w:ascii="Times New Roman" w:hAnsi="Times New Roman"/>
          <w:color w:val="0F243E"/>
          <w:sz w:val="24"/>
          <w:szCs w:val="24"/>
          <w:lang w:val="ru-RU"/>
        </w:rPr>
      </w:pPr>
      <w:r>
        <w:rPr>
          <w:rFonts w:ascii="Times New Roman" w:hAnsi="Times New Roman"/>
          <w:color w:val="0F243E"/>
          <w:sz w:val="24"/>
          <w:szCs w:val="24"/>
          <w:lang w:val="ru-RU"/>
        </w:rPr>
        <w:t xml:space="preserve">1. Внести   изменения  в  Постановление   № 279/8 от 12 ноября 2015 года «Об утверждении муниципальной </w:t>
      </w:r>
      <w:r w:rsidRPr="00A130AE">
        <w:rPr>
          <w:rFonts w:ascii="Times New Roman" w:hAnsi="Times New Roman"/>
          <w:color w:val="0F243E"/>
          <w:sz w:val="24"/>
          <w:szCs w:val="24"/>
          <w:lang w:val="ru-RU"/>
        </w:rPr>
        <w:t xml:space="preserve">программы </w:t>
      </w:r>
      <w:r>
        <w:rPr>
          <w:rFonts w:ascii="Times New Roman" w:hAnsi="Times New Roman"/>
          <w:color w:val="0F243E"/>
          <w:sz w:val="24"/>
          <w:szCs w:val="24"/>
          <w:lang w:val="ru-RU"/>
        </w:rPr>
        <w:t>«</w:t>
      </w:r>
      <w:r w:rsidRPr="00A130AE">
        <w:rPr>
          <w:rFonts w:ascii="Times New Roman" w:hAnsi="Times New Roman"/>
          <w:color w:val="0F243E"/>
          <w:sz w:val="24"/>
          <w:szCs w:val="24"/>
          <w:lang w:val="ru-RU"/>
        </w:rPr>
        <w:t>Развитие муниципальной службы муниципального образования</w:t>
      </w:r>
      <w:r w:rsidRPr="00A130AE">
        <w:rPr>
          <w:rFonts w:ascii="Times New Roman" w:hAnsi="Times New Roman"/>
          <w:bCs/>
          <w:color w:val="0F243E"/>
          <w:sz w:val="24"/>
          <w:szCs w:val="24"/>
          <w:lang w:val="ru-RU"/>
        </w:rPr>
        <w:t xml:space="preserve"> «</w:t>
      </w:r>
      <w:proofErr w:type="spellStart"/>
      <w:r w:rsidRPr="00A130AE">
        <w:rPr>
          <w:rFonts w:ascii="Times New Roman" w:hAnsi="Times New Roman"/>
          <w:bCs/>
          <w:color w:val="0F243E"/>
          <w:sz w:val="24"/>
          <w:szCs w:val="24"/>
          <w:lang w:val="ru-RU"/>
        </w:rPr>
        <w:t>Гончаровский</w:t>
      </w:r>
      <w:proofErr w:type="spellEnd"/>
      <w:r w:rsidRPr="00B44C15">
        <w:rPr>
          <w:rFonts w:ascii="Times New Roman" w:hAnsi="Times New Roman"/>
          <w:bCs/>
          <w:color w:val="0F243E"/>
          <w:sz w:val="24"/>
          <w:szCs w:val="24"/>
          <w:lang w:val="ru-RU"/>
        </w:rPr>
        <w:t xml:space="preserve"> сельсовет»</w:t>
      </w:r>
      <w:r w:rsidRPr="00B44C15">
        <w:rPr>
          <w:rFonts w:ascii="Times New Roman" w:hAnsi="Times New Roman"/>
          <w:color w:val="0F243E"/>
          <w:sz w:val="24"/>
          <w:szCs w:val="24"/>
          <w:lang w:val="ru-RU"/>
        </w:rPr>
        <w:t xml:space="preserve"> </w:t>
      </w:r>
      <w:proofErr w:type="spellStart"/>
      <w:r w:rsidRPr="00B44C15">
        <w:rPr>
          <w:rFonts w:ascii="Times New Roman" w:hAnsi="Times New Roman"/>
          <w:color w:val="0F243E"/>
          <w:sz w:val="24"/>
          <w:szCs w:val="24"/>
          <w:lang w:val="ru-RU"/>
        </w:rPr>
        <w:t>Суджанского</w:t>
      </w:r>
      <w:proofErr w:type="spellEnd"/>
      <w:r w:rsidRPr="00B44C15">
        <w:rPr>
          <w:rFonts w:ascii="Times New Roman" w:hAnsi="Times New Roman"/>
          <w:color w:val="0F243E"/>
          <w:sz w:val="24"/>
          <w:szCs w:val="24"/>
          <w:lang w:val="ru-RU"/>
        </w:rPr>
        <w:t xml:space="preserve"> района Курской области» на 2016-2020 годы </w:t>
      </w:r>
      <w:proofErr w:type="gramStart"/>
      <w:r>
        <w:rPr>
          <w:rFonts w:ascii="Times New Roman" w:hAnsi="Times New Roman"/>
          <w:color w:val="0F243E"/>
          <w:sz w:val="24"/>
          <w:szCs w:val="24"/>
          <w:lang w:val="ru-RU"/>
        </w:rPr>
        <w:t>согласно приложения</w:t>
      </w:r>
      <w:proofErr w:type="gramEnd"/>
      <w:r>
        <w:rPr>
          <w:rFonts w:ascii="Times New Roman" w:hAnsi="Times New Roman"/>
          <w:color w:val="0F243E"/>
          <w:sz w:val="24"/>
          <w:szCs w:val="24"/>
          <w:lang w:val="ru-RU"/>
        </w:rPr>
        <w:t>.</w:t>
      </w:r>
    </w:p>
    <w:p w:rsidR="001D6CC9" w:rsidRDefault="001D6CC9" w:rsidP="001D6CC9">
      <w:pPr>
        <w:ind w:firstLine="56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2. Настоящее постановление вступает в силу  после его официального опубликования (обнародования) в установленном порядке.</w:t>
      </w:r>
    </w:p>
    <w:p w:rsidR="001D6CC9" w:rsidRDefault="001D6CC9" w:rsidP="001D6CC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color w:val="0F243E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F243E"/>
          <w:sz w:val="24"/>
          <w:szCs w:val="24"/>
        </w:rPr>
        <w:t xml:space="preserve"> выполнением  постановления оставляю за собой.</w:t>
      </w:r>
    </w:p>
    <w:p w:rsidR="001D6CC9" w:rsidRDefault="001D6CC9" w:rsidP="001D6CC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1D6CC9" w:rsidRDefault="001D6CC9" w:rsidP="001D6CC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/>
          <w:color w:val="0F243E"/>
          <w:sz w:val="24"/>
          <w:szCs w:val="24"/>
        </w:rPr>
        <w:t>Гончаровского</w:t>
      </w:r>
      <w:proofErr w:type="spellEnd"/>
      <w:r>
        <w:rPr>
          <w:rFonts w:ascii="Times New Roman" w:hAnsi="Times New Roman"/>
          <w:color w:val="0F243E"/>
          <w:sz w:val="24"/>
          <w:szCs w:val="24"/>
        </w:rPr>
        <w:t xml:space="preserve"> сельсовета</w:t>
      </w:r>
      <w:r>
        <w:rPr>
          <w:rFonts w:ascii="Times New Roman" w:hAnsi="Times New Roman"/>
          <w:color w:val="0F243E"/>
        </w:rPr>
        <w:t xml:space="preserve">                                             В.Л. Ткачев</w:t>
      </w:r>
    </w:p>
    <w:p w:rsidR="001D6CC9" w:rsidRDefault="001D6CC9" w:rsidP="001D6C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6CC9" w:rsidRDefault="001D6CC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D6CC9" w:rsidRDefault="001D6CC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D6CC9" w:rsidRDefault="001D6CC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D6CC9" w:rsidRDefault="001D6CC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D6CC9" w:rsidRDefault="001D6CC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D6CC9" w:rsidRDefault="001D6CC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D6CC9" w:rsidRDefault="001D6CC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D6CC9" w:rsidRDefault="001D6CC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D6CC9" w:rsidRDefault="001D6CC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D6CC9" w:rsidRDefault="001D6CC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Утверждена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  <w:r w:rsidRPr="00BE67E9">
        <w:rPr>
          <w:rFonts w:ascii="Times New Roman" w:hAnsi="Times New Roman" w:cs="Times New Roman"/>
          <w:sz w:val="24"/>
          <w:szCs w:val="24"/>
        </w:rPr>
        <w:t xml:space="preserve"> </w:t>
      </w:r>
      <w:r w:rsidR="0024105D">
        <w:rPr>
          <w:rFonts w:ascii="Times New Roman CYR" w:hAnsi="Times New Roman CYR" w:cs="Times New Roman CYR"/>
          <w:sz w:val="24"/>
          <w:szCs w:val="24"/>
        </w:rPr>
        <w:t>Постановлением</w:t>
      </w:r>
    </w:p>
    <w:p w:rsidR="00BE67E9" w:rsidRDefault="0024105D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</w:t>
      </w:r>
      <w:r w:rsidR="00BE67E9">
        <w:rPr>
          <w:rFonts w:ascii="Times New Roman CYR" w:hAnsi="Times New Roman CYR" w:cs="Times New Roman CYR"/>
          <w:sz w:val="24"/>
          <w:szCs w:val="24"/>
        </w:rPr>
        <w:t xml:space="preserve"> Гончаровского  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сельсовета Суджанского района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Курской области</w:t>
      </w:r>
    </w:p>
    <w:p w:rsidR="00BE67E9" w:rsidRDefault="00AF0F28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1D6CC9">
        <w:rPr>
          <w:rFonts w:ascii="Times New Roman CYR" w:hAnsi="Times New Roman CYR" w:cs="Times New Roman CYR"/>
          <w:sz w:val="24"/>
          <w:szCs w:val="24"/>
        </w:rPr>
        <w:t xml:space="preserve">31мая </w:t>
      </w:r>
      <w:r w:rsidR="00466B0B">
        <w:rPr>
          <w:rFonts w:ascii="Times New Roman CYR" w:hAnsi="Times New Roman CYR" w:cs="Times New Roman CYR"/>
          <w:sz w:val="24"/>
          <w:szCs w:val="24"/>
        </w:rPr>
        <w:t xml:space="preserve">2016 г. № </w:t>
      </w:r>
      <w:r w:rsidR="001D6CC9">
        <w:rPr>
          <w:rFonts w:ascii="Times New Roman CYR" w:hAnsi="Times New Roman CYR" w:cs="Times New Roman CYR"/>
          <w:sz w:val="24"/>
          <w:szCs w:val="24"/>
        </w:rPr>
        <w:t>137/2</w:t>
      </w: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4105D" w:rsidRDefault="0024105D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4105D" w:rsidRDefault="0024105D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4105D" w:rsidRDefault="0024105D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4105D" w:rsidRDefault="0024105D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4105D" w:rsidRDefault="0024105D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4105D" w:rsidRDefault="0024105D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E67E9" w:rsidRPr="00BE67E9" w:rsidRDefault="0024105D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6F04E1">
        <w:rPr>
          <w:rFonts w:ascii="Arial" w:hAnsi="Arial" w:cs="Arial"/>
          <w:color w:val="000000"/>
          <w:sz w:val="24"/>
          <w:szCs w:val="24"/>
        </w:rPr>
        <w:t xml:space="preserve">Муниципальная программа </w:t>
      </w:r>
      <w:r>
        <w:rPr>
          <w:rFonts w:ascii="Arial" w:hAnsi="Arial" w:cs="Arial"/>
          <w:color w:val="000000"/>
          <w:sz w:val="24"/>
          <w:szCs w:val="24"/>
        </w:rPr>
        <w:t>«Развитие муниципальной службы муниципального образования</w:t>
      </w:r>
      <w:r w:rsidRPr="006F04E1">
        <w:rPr>
          <w:rFonts w:ascii="Arial" w:hAnsi="Arial" w:cs="Arial"/>
          <w:color w:val="000000"/>
          <w:sz w:val="24"/>
          <w:szCs w:val="24"/>
        </w:rPr>
        <w:t xml:space="preserve"> «Гончаровский сельсовет»</w:t>
      </w:r>
      <w:r>
        <w:rPr>
          <w:rFonts w:ascii="Arial" w:hAnsi="Arial" w:cs="Arial"/>
          <w:color w:val="000000"/>
          <w:sz w:val="24"/>
          <w:szCs w:val="24"/>
        </w:rPr>
        <w:t xml:space="preserve"> Суджанского района Курской области»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на 2016-2020 годы</w:t>
      </w: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24105D" w:rsidRPr="00BE67E9" w:rsidRDefault="0024105D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Утверждена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  <w:r w:rsidRPr="00BE67E9">
        <w:rPr>
          <w:rFonts w:ascii="Times New Roman" w:hAnsi="Times New Roman" w:cs="Times New Roman"/>
          <w:sz w:val="24"/>
          <w:szCs w:val="24"/>
        </w:rPr>
        <w:t xml:space="preserve"> </w:t>
      </w:r>
      <w:r w:rsidR="0024105D"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остановлением</w:t>
      </w:r>
      <w:r w:rsidR="0024105D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BE67E9" w:rsidRDefault="0024105D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</w:t>
      </w:r>
      <w:r w:rsidR="00BE67E9">
        <w:rPr>
          <w:rFonts w:ascii="Times New Roman CYR" w:hAnsi="Times New Roman CYR" w:cs="Times New Roman CYR"/>
          <w:sz w:val="24"/>
          <w:szCs w:val="24"/>
        </w:rPr>
        <w:t xml:space="preserve"> Гончаровского  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сельсовета Суджанского района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Курской области</w:t>
      </w:r>
    </w:p>
    <w:p w:rsidR="00BE67E9" w:rsidRDefault="0024105D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1D6CC9">
        <w:rPr>
          <w:rFonts w:ascii="Times New Roman CYR" w:hAnsi="Times New Roman CYR" w:cs="Times New Roman CYR"/>
          <w:sz w:val="24"/>
          <w:szCs w:val="24"/>
        </w:rPr>
        <w:t>31.05.2016</w:t>
      </w:r>
      <w:r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1D6CC9">
        <w:rPr>
          <w:rFonts w:ascii="Times New Roman CYR" w:hAnsi="Times New Roman CYR" w:cs="Times New Roman CYR"/>
          <w:sz w:val="24"/>
          <w:szCs w:val="24"/>
        </w:rPr>
        <w:t>137/2</w:t>
      </w: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ПАСПОРТ</w:t>
      </w:r>
    </w:p>
    <w:p w:rsidR="00BE67E9" w:rsidRPr="0024105D" w:rsidRDefault="0024105D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6F04E1">
        <w:rPr>
          <w:rFonts w:ascii="Arial" w:hAnsi="Arial" w:cs="Arial"/>
          <w:color w:val="000000"/>
          <w:sz w:val="24"/>
          <w:szCs w:val="24"/>
        </w:rPr>
        <w:t xml:space="preserve">Муниципальная программа </w:t>
      </w:r>
      <w:r>
        <w:rPr>
          <w:rFonts w:ascii="Arial" w:hAnsi="Arial" w:cs="Arial"/>
          <w:color w:val="000000"/>
          <w:sz w:val="24"/>
          <w:szCs w:val="24"/>
        </w:rPr>
        <w:t>«Развитие муниципальной службы муниципального образования</w:t>
      </w:r>
      <w:r w:rsidRPr="006F04E1">
        <w:rPr>
          <w:rFonts w:ascii="Arial" w:hAnsi="Arial" w:cs="Arial"/>
          <w:color w:val="000000"/>
          <w:sz w:val="24"/>
          <w:szCs w:val="24"/>
        </w:rPr>
        <w:t xml:space="preserve"> «Гончаровский сельсовет»</w:t>
      </w:r>
      <w:r>
        <w:rPr>
          <w:rFonts w:ascii="Arial" w:hAnsi="Arial" w:cs="Arial"/>
          <w:color w:val="000000"/>
          <w:sz w:val="24"/>
          <w:szCs w:val="24"/>
        </w:rPr>
        <w:t xml:space="preserve"> Суджанского района Курской области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»</w:t>
      </w:r>
      <w:r w:rsidR="00466B0B">
        <w:rPr>
          <w:rFonts w:ascii="Times New Roman CYR" w:hAnsi="Times New Roman CYR" w:cs="Times New Roman CYR"/>
          <w:b/>
          <w:bCs/>
          <w:color w:val="000000"/>
          <w:spacing w:val="2"/>
          <w:sz w:val="24"/>
          <w:szCs w:val="24"/>
        </w:rPr>
        <w:t>н</w:t>
      </w:r>
      <w:proofErr w:type="gramEnd"/>
      <w:r w:rsidR="00466B0B">
        <w:rPr>
          <w:rFonts w:ascii="Times New Roman CYR" w:hAnsi="Times New Roman CYR" w:cs="Times New Roman CYR"/>
          <w:b/>
          <w:bCs/>
          <w:color w:val="000000"/>
          <w:spacing w:val="2"/>
          <w:sz w:val="24"/>
          <w:szCs w:val="24"/>
        </w:rPr>
        <w:t>а 2016-2020</w:t>
      </w:r>
      <w:r w:rsidR="00BE67E9">
        <w:rPr>
          <w:rFonts w:ascii="Times New Roman CYR" w:hAnsi="Times New Roman CYR" w:cs="Times New Roman CYR"/>
          <w:b/>
          <w:bCs/>
          <w:color w:val="000000"/>
          <w:spacing w:val="2"/>
          <w:sz w:val="24"/>
          <w:szCs w:val="24"/>
        </w:rPr>
        <w:t xml:space="preserve"> годы</w:t>
      </w:r>
      <w:r w:rsidR="00BE67E9" w:rsidRPr="0024105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</w:p>
    <w:p w:rsidR="00BE67E9" w:rsidRPr="0024105D" w:rsidRDefault="00BE67E9" w:rsidP="002410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206" w:type="dxa"/>
        <w:tblLayout w:type="fixed"/>
        <w:tblLook w:val="0000"/>
      </w:tblPr>
      <w:tblGrid>
        <w:gridCol w:w="3060"/>
        <w:gridCol w:w="6511"/>
      </w:tblGrid>
      <w:tr w:rsidR="00BE67E9" w:rsidRPr="00BE67E9">
        <w:trPr>
          <w:trHeight w:val="1095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муниципальной программы 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7E9" w:rsidRPr="00BE67E9" w:rsidRDefault="002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«Развитие муниципальной службы 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>
              <w:rPr>
                <w:rFonts w:ascii="Times New Roman CYR" w:hAnsi="Times New Roman CYR" w:cs="Times New Roman CYR"/>
                <w:color w:val="000000"/>
                <w:spacing w:val="2"/>
                <w:sz w:val="24"/>
                <w:szCs w:val="24"/>
              </w:rPr>
              <w:t>н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pacing w:val="2"/>
                <w:sz w:val="24"/>
                <w:szCs w:val="24"/>
              </w:rPr>
              <w:t>а 2016-2018</w:t>
            </w:r>
            <w:r w:rsidR="00BE67E9">
              <w:rPr>
                <w:rFonts w:ascii="Times New Roman CYR" w:hAnsi="Times New Roman CYR" w:cs="Times New Roman CYR"/>
                <w:color w:val="000000"/>
                <w:spacing w:val="2"/>
                <w:sz w:val="24"/>
                <w:szCs w:val="24"/>
              </w:rPr>
              <w:t xml:space="preserve"> годы</w:t>
            </w:r>
            <w:r w:rsidR="00BE67E9" w:rsidRPr="00BE67E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».</w:t>
            </w:r>
          </w:p>
          <w:p w:rsidR="00BE67E9" w:rsidRPr="00BE67E9" w:rsidRDefault="00B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67E9" w:rsidRPr="00BE67E9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7E9" w:rsidRP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Администрации Гончаровского сельсовета Суджанского района Курской области</w:t>
            </w:r>
          </w:p>
        </w:tc>
      </w:tr>
      <w:tr w:rsidR="00BE67E9" w:rsidRPr="00BE67E9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Участники 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7E9" w:rsidRP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Администрации Гончаровского сельсовета Суджанского района Курской области</w:t>
            </w:r>
          </w:p>
        </w:tc>
      </w:tr>
      <w:tr w:rsidR="00BE67E9" w:rsidRPr="00BE67E9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Цели программы  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совершенствование организации муниципальной службы в  Гончаровском  сельсовете Суджанского района Курской области (далее – муниципальная служба);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исполнения муниципальными служащими своих должностных обязанностей;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эффективное управление и распоряжение муниципальным имуществом в целях повышения доходной части бюджета поселения;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системы муниципального управления;</w:t>
            </w:r>
          </w:p>
          <w:p w:rsidR="00BE67E9" w:rsidRP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всестороннее информирование жителей сельсовета о деятельности Администрации Гончаровского сельсовета Суджанского района Курской области;</w:t>
            </w:r>
          </w:p>
        </w:tc>
      </w:tr>
      <w:tr w:rsidR="00BE67E9" w:rsidRPr="00BE67E9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Задачи 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совершенствование правовой основы муниципальной службы;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оптимизация штатной численности муниципальных служащих;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повышение престижа муниципальной службы;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оформление права муниципальной собственности на все объекты недвижимости муниципальной собственности, использования и содержания муниципальной собственности;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учета и мониторинга муниципального имущества путем создания единой системы учета и управления муниципальным имуществом;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возможности доступа граждан к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информации о деятельности Администрации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Гончаровского сельсовета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организация праздничных поздравлений жителей сельсовета с памятными датами в истории сельсовета и страны, а также чествование жителей сельсовета, внесших существенный вклад в его развитие;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повышение инвестиционной привлекательности сельсовета;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развитие материально-технической базы Администрации сельсовета;</w:t>
            </w:r>
          </w:p>
          <w:p w:rsidR="00BE67E9" w:rsidRP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эффективной деятельности Администрации сельсовета;</w:t>
            </w:r>
          </w:p>
        </w:tc>
      </w:tr>
      <w:tr w:rsidR="00BE67E9" w:rsidRPr="00BE67E9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7E9" w:rsidRPr="00BE67E9" w:rsidRDefault="00B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  муниципальных служащих, прошедших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дополнительного профессионального образования;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доля муниципальных служащих, имеющих высшее профессиональное образование;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аренду, имущества находящегося в муниципальной собственности;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государственной регистрации права собственности муниципального образования на объекты недвижимости;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 от арендной платы за землю;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обеспеченности граждан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информацией о деятельности Администрации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Гончаровского сельсовета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удовлетворенности жителей сельсовета качеством предоставления муниципальных услуг;</w:t>
            </w:r>
          </w:p>
          <w:p w:rsidR="00BE67E9" w:rsidRP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отношение объема муниципального долга сельсовета к общему годовому объему доходов бюджета сельсовета без учета объема безвозмездных поступлений.</w:t>
            </w:r>
          </w:p>
        </w:tc>
      </w:tr>
      <w:tr w:rsidR="00BE67E9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Сроки реализации 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7E9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6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20</w:t>
            </w:r>
            <w:r w:rsidR="00466B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67E9">
              <w:rPr>
                <w:rFonts w:ascii="Times New Roman CYR" w:hAnsi="Times New Roman CYR" w:cs="Times New Roman CYR"/>
                <w:sz w:val="24"/>
                <w:szCs w:val="24"/>
              </w:rPr>
              <w:t>годы.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E67E9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Ресурсное обеспечение муниципальной 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объем финансового обеспечения реализации муниципальной программы  за 201</w:t>
            </w:r>
            <w:r w:rsidR="00466B0B">
              <w:rPr>
                <w:rFonts w:ascii="Times New Roman CYR" w:hAnsi="Times New Roman CYR" w:cs="Times New Roman CYR"/>
                <w:sz w:val="24"/>
                <w:szCs w:val="24"/>
              </w:rPr>
              <w:t>6 - 2020годы – 80,5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уб., в том числе:</w:t>
            </w:r>
          </w:p>
          <w:p w:rsidR="00BE67E9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E67E9" w:rsidRPr="00BE6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B0B">
              <w:rPr>
                <w:rFonts w:ascii="Times New Roman CYR" w:hAnsi="Times New Roman CYR" w:cs="Times New Roman CYR"/>
                <w:sz w:val="24"/>
                <w:szCs w:val="24"/>
              </w:rPr>
              <w:t>год – 0,5</w:t>
            </w:r>
            <w:r w:rsidR="00BE67E9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</w:t>
            </w:r>
            <w:proofErr w:type="gramStart"/>
            <w:r w:rsidR="00BE67E9"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 w:rsidR="00BE67E9">
              <w:rPr>
                <w:rFonts w:ascii="Times New Roman CYR" w:hAnsi="Times New Roman CYR" w:cs="Times New Roman CYR"/>
                <w:sz w:val="24"/>
                <w:szCs w:val="24"/>
              </w:rPr>
              <w:t>уб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BE67E9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BE67E9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E67E9" w:rsidRPr="00BE6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 – 40,0   тыс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уб.;</w:t>
            </w:r>
          </w:p>
          <w:p w:rsidR="00BE67E9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E67E9" w:rsidRPr="00241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год-   40,0</w:t>
            </w:r>
            <w:r w:rsidR="00BE67E9">
              <w:rPr>
                <w:rFonts w:ascii="Times New Roman CYR" w:hAnsi="Times New Roman CYR" w:cs="Times New Roman CYR"/>
                <w:sz w:val="24"/>
                <w:szCs w:val="24"/>
              </w:rPr>
              <w:t xml:space="preserve">  тыс</w:t>
            </w:r>
            <w:proofErr w:type="gramStart"/>
            <w:r w:rsidR="00BE67E9"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 w:rsidR="00BE67E9">
              <w:rPr>
                <w:rFonts w:ascii="Times New Roman CYR" w:hAnsi="Times New Roman CYR" w:cs="Times New Roman CYR"/>
                <w:sz w:val="24"/>
                <w:szCs w:val="24"/>
              </w:rPr>
              <w:t>уб.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2019 год-   40,0 тыс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уб.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2020 год-   40,0 тыс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уб.</w:t>
            </w:r>
          </w:p>
          <w:p w:rsidR="00BE67E9" w:rsidRPr="0024105D" w:rsidRDefault="00B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E67E9" w:rsidRPr="00BE67E9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7E9" w:rsidRPr="0024105D" w:rsidRDefault="00B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Ожидаемые результаты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реализации 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повышение эффективности деятельности органов местного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самоуправления;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выявление зон, требующих приоритетного внимания  Администрации сельсовета;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комплекса мероприятий по повышению результативности деятельности  Администрации сельсовета;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доверия населения к муниципальным служащим;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эффективное расходование бюджетных средств;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оптимизация учета муниципального имущества;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базы для поступлений земельного налога за земельные участки;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организации максимально широкого информирования жителей сельсовета о деятельности  Администрации сельсовета;</w:t>
            </w:r>
          </w:p>
          <w:p w:rsid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популяризации достижения жителями сельсовета высоких результатов в труде и участия в общественной жизни сельсовета;</w:t>
            </w:r>
          </w:p>
          <w:p w:rsidR="00BE67E9" w:rsidRPr="00BE67E9" w:rsidRDefault="00BE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сохранение объема муниципального долга сельсовета и планирование расходов на его обслуживание в пределах нормативов, установленных Бюджетным кодексом Российской Федерации;</w:t>
            </w:r>
          </w:p>
        </w:tc>
      </w:tr>
    </w:tbl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67E9" w:rsidRDefault="00BE67E9" w:rsidP="00BE67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Общая характеристика текущего состояния муниципальной политики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Гончаровского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сельсовета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Развитие местного самоуправления является одним из важнейших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системообразующих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этапов в становлении современной политической системы России. 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06.10.2003 № 131-ФЗ </w:t>
      </w:r>
      <w:r w:rsidRPr="00BE67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BE67E9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далее – Федеральный закон 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E67E9">
        <w:rPr>
          <w:rFonts w:ascii="Times New Roman" w:hAnsi="Times New Roman" w:cs="Times New Roman"/>
          <w:sz w:val="24"/>
          <w:szCs w:val="24"/>
        </w:rPr>
        <w:t>131-</w:t>
      </w:r>
      <w:r>
        <w:rPr>
          <w:rFonts w:ascii="Times New Roman CYR" w:hAnsi="Times New Roman CYR" w:cs="Times New Roman CYR"/>
          <w:sz w:val="24"/>
          <w:szCs w:val="24"/>
        </w:rPr>
        <w:t>ФЗ), задачей которого является создание условий для формирования межмуниципального сотрудничества, реализация совместных проектов местного значения, конкретизация вопросов местного значения, увеличение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разнообразия форм организации местного самоуправления, необходимого для учета специфических особенностей локальных территорий, повышение доступности и качества предоставления муниципальных услуг путем оптимизации размеров территории муниципальных образований, создание условий для устойчивого финансового обеспечения бюджетных обязательств органов местного самоуправления.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Современная модель местного самоуправления, основанная на положениях Федерального закона 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E67E9">
        <w:rPr>
          <w:rFonts w:ascii="Times New Roman" w:hAnsi="Times New Roman" w:cs="Times New Roman"/>
          <w:sz w:val="24"/>
          <w:szCs w:val="24"/>
        </w:rPr>
        <w:t>131-</w:t>
      </w:r>
      <w:r>
        <w:rPr>
          <w:rFonts w:ascii="Times New Roman CYR" w:hAnsi="Times New Roman CYR" w:cs="Times New Roman CYR"/>
          <w:sz w:val="24"/>
          <w:szCs w:val="24"/>
        </w:rPr>
        <w:t>ФЗ, закрепила необходимые гарантии развития одного из наиболее востребованных институтов народовластия.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 местного самоуправления сельсовета в настоящее время ответственен за решение 39 вопросов местного значения.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 целях обеспечения эффективной деятельности органов местного самоуправления Курской области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по реализации общенациональных задач и создания стимулов для повышения их вклада в социально-экономическое развитие региона, в соответствии с Указом Президента Российской Федерации от 28.04.2008 № 607 </w:t>
      </w:r>
      <w:r w:rsidRPr="00BE67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оценке эффективности деятельности органов местного самоуправления городских округов и муниципальных районов</w:t>
      </w:r>
      <w:r w:rsidRPr="00BE67E9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 CYR" w:hAnsi="Times New Roman CYR" w:cs="Times New Roman CYR"/>
          <w:sz w:val="24"/>
          <w:szCs w:val="24"/>
        </w:rPr>
        <w:t>утверждена система оценки эффективности деятельности органов местного самоуправления Курской области.</w:t>
      </w:r>
      <w:proofErr w:type="gramEnd"/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Данная система является важным инструментом для оценки качества муниципального управления и складывается из двух компонентов: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оценка результативности деятельности (на основе количественных показателей и их динамики);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оценка удовлетворенности населения деятельностью органов местного самоуправления.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настоящее время мониторинг осуществляется по таким ключевым сферам, как экономическое развитие, культура, физическая культура и спорт, организация муниципального управления.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Вместе с тем, данная система мониторинга позволяет не только комплексно оценить уровень и динамику развития сельских поселений, но и выявить сферы, требующие приоритетного внимания региональных и местных властей. По каждому из проблемных направлений осуществляется четкая и скоординированная работа всех уровней власти, как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так и регионального.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развития обратной связи необходимо проводить оценку населением эффективности деятельности органов местного самоуправления, посредством опросов с использованием информационно-телекоммуникационных сетей и информационных технологий на официальном сайте Администрации сельсовета  по следующему критерию: удовлетворенность населения деятельностью органа местного самоуправления муниципального образования.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самоуправления. Повысится результативность муниципального управления при организации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оценки эффективности деятельности органов местного самоуправления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Эффективность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осуществления оценки деятельности органов местного самоуправления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напрямую зависит от изучения системы муниципального управления на местах.</w:t>
      </w: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целях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оптимизации системы муниципального управления органов местного самоуправления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ежегодно проводится изучение деятельности органов местного самоуправления  муниципального образования </w:t>
      </w:r>
      <w:r w:rsidRPr="00BE67E9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</w:rPr>
        <w:t>Гончаровский сельсовет</w:t>
      </w:r>
      <w:r w:rsidRPr="00BE67E9">
        <w:rPr>
          <w:rFonts w:ascii="Times New Roman" w:hAnsi="Times New Roman" w:cs="Times New Roman"/>
          <w:sz w:val="24"/>
          <w:szCs w:val="24"/>
        </w:rPr>
        <w:t>».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настоящее время изучение органов местного осуществляется по 6 направлениям: управление муниципальными финансами, управление муниципальным имуществом,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управление земельными участками, управление социальной сферой, организация муниципального управления, социологические исследования.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 результаты  рассматриваются на советах Администрации сельсовета с определением мер и рекомендаций по устранению выявленных проблем и недостатков.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Изучение деятельности позволяет определить зоны, требующие приоритетного внимания Администрации сельсовета, сформировать перечень мероприятий по повышению результативности деятельности  Администрации сельсовета, а также выявить внутренние ресурсы (финансовые, материально-технические, кадровые и другие) для повышения жизненного уровня населения, улучшения качества и увеличения объемов предоставляемых населению услуг.</w:t>
      </w:r>
      <w:proofErr w:type="gramEnd"/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Положительный социально-экономический климат в сельском поселении возможен только в условиях совершенствования системы муниципального управления и развития муниципальной службы. В связи с этим, особо актуальным являются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BE6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настоящее время в  Администрации сельсовета занято 6 человека,   из них муниципальных служащих 5 человека.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 этом высшее образование имеют 100 процентов муниципальных служащих сельсовета.  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Учитывая приобретенный опыт,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 сельском поселении, дополнительное профессиональное образование лиц, занятых в системе местного самоуправления.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Основными рисками, связанными с развитием муниципального управления и муниципальной службы в  сельском поселении являются: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недостаточное материально-техническое и финансовое обеспечение полномочий   органов местного самоуправления;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наличие коррупционных факторов;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нестабильные социально-экономические процессы в  сельском поселении.</w:t>
      </w:r>
    </w:p>
    <w:p w:rsidR="00BE67E9" w:rsidRDefault="00BE67E9" w:rsidP="00BE67E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Цели, задачи и показатели (индикаторы), основные ожидаемые конечные результаты, сроки и этапы реализации МЦП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Основным приоритетом  муниципальной политики в сфере реализации  программы является совершенствование</w:t>
      </w:r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управления и организации муниципальной службы в сельском поселении, повышение эффективности муниципального управления, исполнения муниципальными служащими своих должностных обязанностей.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Кроме того, приоритетами муниципальной  политики в сфере реализации  программы являются обеспечение возможностей для повышения профессионального уровня лиц, занятых в системе местного самоуправления.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Основными целями  программы являются: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совершенствование муниципального управления, повышение его эффективности;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совершенствование организации муниципальной службы в сельском поселении, повышение эффективности исполнения муниципальными служащими своих должностных обязанностей.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Основными задачами программы являются: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Совершенствование правовых и организационных основ местного самоуправления, муниципальной службы;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повышение эффективности деятельности  Администрации сельсовета в области муниципального управления;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оценка эффективности деятельности органов местного самоуправления;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повышение гражданской активности и заинтересованности населения в осуществлении местного самоуправления;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оптимизация штатной численности муниципальных служащих;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повышение престижа муниципальной службы;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привлечение на муниципальную службу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квалифицированных молодых специалистов, укрепление</w:t>
      </w:r>
      <w:r>
        <w:rPr>
          <w:rFonts w:ascii="Times New Roman CYR" w:hAnsi="Times New Roman CYR" w:cs="Times New Roman CYR"/>
          <w:sz w:val="24"/>
          <w:szCs w:val="24"/>
        </w:rPr>
        <w:t xml:space="preserve"> кадрового потенциала органов местного самоуправления Курской области;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Показатели достижения целей и решения задач  программы: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доля глав муниципальных образований, муниципальных служащих, прошедших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обучение по программам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дополнительного профессионального образования;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доля муниципальных служащих, имеющих высшее профессиональное образование;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E67E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>доля изготовленной технической документации на объекты муниципального имущества сельсовета и государственной регистрации права на нее;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E67E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>доля инвентаризированных объектов капитального строительства, расположенных на территории Гончаровского сельсовета;</w:t>
      </w:r>
    </w:p>
    <w:p w:rsidR="00BE67E9" w:rsidRDefault="00BE67E9" w:rsidP="00BE67E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pacing w:val="-2"/>
          <w:sz w:val="24"/>
          <w:szCs w:val="24"/>
        </w:rPr>
      </w:pPr>
      <w:r w:rsidRPr="00BE67E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 xml:space="preserve">доля обеспеченности граждан </w:t>
      </w:r>
      <w:r>
        <w:rPr>
          <w:rFonts w:ascii="Times New Roman CYR" w:hAnsi="Times New Roman CYR" w:cs="Times New Roman CYR"/>
          <w:spacing w:val="-2"/>
          <w:sz w:val="24"/>
          <w:szCs w:val="24"/>
        </w:rPr>
        <w:t xml:space="preserve">информацией о деятельности Администрации </w:t>
      </w:r>
      <w:r>
        <w:rPr>
          <w:rFonts w:ascii="Times New Roman CYR" w:hAnsi="Times New Roman CYR" w:cs="Times New Roman CYR"/>
          <w:sz w:val="24"/>
          <w:szCs w:val="24"/>
        </w:rPr>
        <w:t>Гончаровского сельсовета</w:t>
      </w:r>
      <w:r>
        <w:rPr>
          <w:rFonts w:ascii="Times New Roman CYR" w:hAnsi="Times New Roman CYR" w:cs="Times New Roman CYR"/>
          <w:spacing w:val="-2"/>
          <w:sz w:val="24"/>
          <w:szCs w:val="24"/>
        </w:rPr>
        <w:t>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Реализация основных мероприятий программы позволит: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повысить эффективность деятельности органов местного самоуправления;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выявить зоны, требующие приоритетного внимания муниципальных властей;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сформировать комплекс мероприятий по повышению результативности деятельности органов местного самоуправления;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совершенствовать уровень дополнительного профессионального образования лиц, занятых в системе местного самоуправления;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стабилизировать численность муниципальных служащих в установленных рамках, не допустить ее рост;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повысить уровень доверия населения к муниципальным служащим;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E67E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>сократить расходы бюджета Гончаровского сельсовета на техническое обслуживание и аварийно-восстановительные работы по объектам газоснабжения и водоснабжения за счет сдачи в аренду этих объектов специализированным организациям;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E67E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sz w:val="24"/>
          <w:szCs w:val="24"/>
        </w:rPr>
        <w:t>создать базу для поступлений земельного налога за земельные участки;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E67E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>организовать максимально широкое информирование жителей сельсовета о деятельности  Администрации сельсовета;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популяризацию достижений жителей сельсовета высоких результатов в труде и участия в общественной жизни сельсовета.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Общий срок реализации программы муниципальной программы – 2014-2016 годы.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и социально-экономического развития сельсовета.</w:t>
      </w:r>
    </w:p>
    <w:p w:rsidR="00BE67E9" w:rsidRDefault="00BE67E9" w:rsidP="00BE67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Порядок взаимодействия ответственных исполнителей,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соисполнителей, участников муниципальной программы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Руководитель органа местного самоуправления, определенного ответственным исполнителем муниципальной программы, 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исполнением муниципальных программ осуществляется Администрацией Гончаровского сельсовета.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целях обеспечения оперативного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контроля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реализацией муниципальных  программ ответственный исполнитель муниципальной программы вносит на рассмотрение Администрации Гончаровского сельсовета отчет об исполнении плана реализации  по итогам за год.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Участниками муниципальной программы информация,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 год – до 25 января года, следующего за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отчетным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Ответственный исполнитель муниципальной программы подготавливает, согласовывает и вносит на рассмотрение Администрации Гончаровского сельсовета проект постановления Администрации Гончаровского сельсовета об утверждении отчета о реализации муниципальной программы за год (далее – годовой отчет).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Годовой отчет содержит: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конкретные результаты, достигнутые за отчетный период;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перечень мероприятий, выполненных и не выполненных (с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указанием причин) в установленные сроки;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анализ факторов, повлиявших на ход реализации муниципальной программы;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данные об использовании бюджетных ассигнований и внебюджетных средств на выполнение мероприятий;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 о достижении значений показателей муниципальной программы;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информацию о внесенных ответственным исполнителем изменениях в муниципальную программу;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информацию о результатах оценки бюджетной эффективности муниципальной программы;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муниципальной программы на текущий финансовый год и плановый период);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иную информацию в соответствии с методическими указаниями.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Участниками муниципальной программы информация, необходимая для подготовки годового отчета, предоставляется ответственному исполнителю муниципальной программы до 15 марта года, следующего за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отчетным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Оценка эффективности реализации муниципальной программы проводится ответственным исполнителем муниципальной программы в составе годового отчета.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результатам оценки эффективности муниципальной программы Администрацией Гончаровского сельсовета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lastRenderedPageBreak/>
        <w:t>В случае принятия Администрацией Гончаровского сельсовета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Гончаровского сельсовета в порядке, установленном Регламентом Администрации Гончаровского сельсовета.</w:t>
      </w:r>
      <w:proofErr w:type="gramEnd"/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Внесение изменений в муниципальную программу осуществляется по инициативе ответственного исполнителя  в порядке, установленном Регламентом Администрации Гончаровского сельсовета.</w:t>
      </w: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Ответственный исполнитель муниципальной программы вносит изменения в постановление Администрации Гончаровского сельсовета,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105D" w:rsidRPr="006F04E1" w:rsidRDefault="0024105D" w:rsidP="0024105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F04E1">
        <w:rPr>
          <w:rFonts w:ascii="Arial" w:hAnsi="Arial" w:cs="Arial"/>
          <w:color w:val="000000"/>
          <w:sz w:val="24"/>
          <w:szCs w:val="24"/>
        </w:rPr>
        <w:t>Подпрограмма «Реализация мероприятий, направленных на развитие муниципальной службы» муниципальной программы</w:t>
      </w:r>
      <w:r>
        <w:rPr>
          <w:rFonts w:ascii="Arial" w:hAnsi="Arial" w:cs="Arial"/>
          <w:color w:val="000000"/>
          <w:sz w:val="24"/>
          <w:szCs w:val="24"/>
        </w:rPr>
        <w:t xml:space="preserve"> «Развитие муниципальной службы</w:t>
      </w:r>
      <w:r w:rsidRPr="006F04E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F04E1">
        <w:rPr>
          <w:rFonts w:ascii="Arial" w:hAnsi="Arial" w:cs="Arial"/>
          <w:color w:val="000000"/>
          <w:sz w:val="24"/>
          <w:szCs w:val="24"/>
        </w:rPr>
        <w:t xml:space="preserve"> «Гончаровский сельсовет»</w:t>
      </w:r>
      <w:r>
        <w:rPr>
          <w:rFonts w:ascii="Arial" w:hAnsi="Arial" w:cs="Arial"/>
          <w:color w:val="000000"/>
          <w:sz w:val="24"/>
          <w:szCs w:val="24"/>
        </w:rPr>
        <w:t xml:space="preserve"> Суджанского района Курской области»</w:t>
      </w:r>
    </w:p>
    <w:p w:rsidR="00BE67E9" w:rsidRPr="00BE67E9" w:rsidRDefault="00BE67E9" w:rsidP="00BE67E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4105D"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>на 2016-2018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годы»</w:t>
      </w: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67E9" w:rsidRDefault="00BE67E9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ПАСПОРТ</w:t>
      </w:r>
    </w:p>
    <w:p w:rsidR="0024105D" w:rsidRPr="006F04E1" w:rsidRDefault="00BE67E9" w:rsidP="0024105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pacing w:val="2"/>
          <w:sz w:val="30"/>
          <w:szCs w:val="30"/>
        </w:rPr>
        <w:t xml:space="preserve">подпрограммы </w:t>
      </w:r>
      <w:r w:rsidR="0024105D" w:rsidRPr="006F04E1">
        <w:rPr>
          <w:rFonts w:ascii="Arial" w:hAnsi="Arial" w:cs="Arial"/>
          <w:color w:val="000000"/>
          <w:sz w:val="24"/>
          <w:szCs w:val="24"/>
        </w:rPr>
        <w:t xml:space="preserve"> «Реализация мероприятий, направленных на развитие муниципальной службы» муниципальной программы</w:t>
      </w:r>
      <w:r w:rsidR="0024105D">
        <w:rPr>
          <w:rFonts w:ascii="Arial" w:hAnsi="Arial" w:cs="Arial"/>
          <w:color w:val="000000"/>
          <w:sz w:val="24"/>
          <w:szCs w:val="24"/>
        </w:rPr>
        <w:t xml:space="preserve"> «Развитие муниципальной службы</w:t>
      </w:r>
      <w:r w:rsidR="0024105D" w:rsidRPr="006F04E1">
        <w:rPr>
          <w:rFonts w:ascii="Arial" w:hAnsi="Arial" w:cs="Arial"/>
          <w:color w:val="000000"/>
          <w:sz w:val="24"/>
          <w:szCs w:val="24"/>
        </w:rPr>
        <w:t xml:space="preserve"> </w:t>
      </w:r>
      <w:r w:rsidR="0024105D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24105D" w:rsidRPr="006F04E1">
        <w:rPr>
          <w:rFonts w:ascii="Arial" w:hAnsi="Arial" w:cs="Arial"/>
          <w:color w:val="000000"/>
          <w:sz w:val="24"/>
          <w:szCs w:val="24"/>
        </w:rPr>
        <w:t xml:space="preserve"> «Гончаровский сельсовет»</w:t>
      </w:r>
      <w:r w:rsidR="0024105D">
        <w:rPr>
          <w:rFonts w:ascii="Arial" w:hAnsi="Arial" w:cs="Arial"/>
          <w:color w:val="000000"/>
          <w:sz w:val="24"/>
          <w:szCs w:val="24"/>
        </w:rPr>
        <w:t xml:space="preserve"> Суджанского района Курской области»</w:t>
      </w:r>
    </w:p>
    <w:p w:rsidR="00BE67E9" w:rsidRDefault="00466B0B" w:rsidP="00BE6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pacing w:val="1"/>
          <w:sz w:val="24"/>
          <w:szCs w:val="24"/>
        </w:rPr>
        <w:t xml:space="preserve"> на 2016-2020</w:t>
      </w:r>
      <w:r w:rsidR="00BE67E9">
        <w:rPr>
          <w:rFonts w:ascii="Times New Roman CYR" w:hAnsi="Times New Roman CYR" w:cs="Times New Roman CYR"/>
          <w:b/>
          <w:bCs/>
          <w:color w:val="000000"/>
          <w:spacing w:val="1"/>
          <w:sz w:val="24"/>
          <w:szCs w:val="24"/>
        </w:rPr>
        <w:t xml:space="preserve"> годы</w:t>
      </w:r>
    </w:p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206" w:type="dxa"/>
        <w:tblLayout w:type="fixed"/>
        <w:tblLook w:val="0000"/>
      </w:tblPr>
      <w:tblGrid>
        <w:gridCol w:w="3060"/>
        <w:gridCol w:w="6511"/>
      </w:tblGrid>
      <w:tr w:rsidR="0024105D" w:rsidRPr="00BE67E9" w:rsidTr="00FA3E9F">
        <w:trPr>
          <w:trHeight w:val="1095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муниципальной подпрограммы 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4105D" w:rsidRPr="006F04E1" w:rsidRDefault="0024105D" w:rsidP="0019623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«Развитие муниципальной службы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«Гончаровский 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области» на 2016-2018 годы</w:t>
            </w:r>
          </w:p>
        </w:tc>
      </w:tr>
      <w:tr w:rsidR="0024105D" w:rsidRPr="00BE67E9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05D" w:rsidRPr="00BE67E9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Администрации Гончаровского сельсовета Суджанского района Курской области</w:t>
            </w:r>
          </w:p>
        </w:tc>
      </w:tr>
      <w:tr w:rsidR="0024105D" w:rsidRPr="00BE67E9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Участники подпрограммы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05D" w:rsidRPr="00BE67E9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Администрации Гончаровского сельсовета Суджанского района Курской области</w:t>
            </w:r>
          </w:p>
        </w:tc>
      </w:tr>
      <w:tr w:rsidR="0024105D" w:rsidRPr="00BE67E9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Цели подпрограммы  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совершенствование организации муниципальной службы в  Гончаровском  сельсовете Суджанского района Курской области (далее – муниципальная служба);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исполнения муниципальными служащими своих должностных обязанностей;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эффективное управление и распоряжение муниципальным имуществом в целях повышения доходной части бюджета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поселения;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системы муниципального управления;</w:t>
            </w:r>
          </w:p>
          <w:p w:rsidR="0024105D" w:rsidRPr="00BE67E9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всестороннее информирование жителей сельсовета о деятельности Администрации Гончаровского сельсовета Суджанского района Курской области;</w:t>
            </w:r>
          </w:p>
        </w:tc>
      </w:tr>
      <w:tr w:rsidR="0024105D" w:rsidRPr="00BE67E9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Задачи подпрограммы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совершенствование правовой основы муниципальной службы;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оптимизация штатной численности муниципальных служащих;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повышение престижа муниципальной службы;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оформление права муниципальной собственности на все объекты недвижимости муниципальной собственности, использования и содержания муниципальной собственности;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учета и мониторинга муниципального имущества путем создания единой системы учета и управления муниципальным имуществом;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возможности доступа граждан к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информации о деятельности Администрации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Гончаровского сельсовета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организация праздничных поздравлений жителей сельсовета с памятными датами в истории сельсовета и страны, а также чествование жителей сельсовета, внесших существенный вклад в его развитие;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повышение инвестиционной привлекательности сельсовета;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развитие материально-технической базы Администрации сельсовета;</w:t>
            </w:r>
          </w:p>
          <w:p w:rsidR="0024105D" w:rsidRPr="00BE67E9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эффективной деятельности Администрации сельсовета;</w:t>
            </w:r>
          </w:p>
        </w:tc>
      </w:tr>
      <w:tr w:rsidR="0024105D" w:rsidRPr="00BE67E9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05D" w:rsidRPr="00BE67E9" w:rsidRDefault="002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  муниципальных служащих, прошедших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дополнительного профессионального образования;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доля муниципальных служащих, имеющих высшее профессиональное образование;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доходы от сдачи в аренду, имущества находящегося в муниципальной собственности;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государственной регистрации права собственности муниципального образования на объекты недвижимости;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доходы от арендной платы за землю;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обеспеченности граждан 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информацией о деятельности Администрации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Гончаровского сельсовета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>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удовлетворенности жителей сельсовета качеством предоставления муниципальных услуг;</w:t>
            </w:r>
          </w:p>
          <w:p w:rsidR="0024105D" w:rsidRPr="00BE67E9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отношение объема муниципального долга сельсовета к общему годовому объему доходов бюджета сельсовета без учета объема безвозмездных поступлений.</w:t>
            </w:r>
          </w:p>
        </w:tc>
      </w:tr>
      <w:tr w:rsidR="0024105D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Сроки реализации подпрограммы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6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20</w:t>
            </w:r>
            <w:proofErr w:type="spellStart"/>
            <w:r w:rsidR="00466B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годы.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4105D">
        <w:trPr>
          <w:trHeight w:val="1499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Ресурсное обеспечение муниципальной подпрограммы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 финансового обеспечения реализации  подпрограммы  за </w:t>
            </w:r>
            <w:r w:rsidR="00466B0B">
              <w:rPr>
                <w:rFonts w:ascii="Times New Roman CYR" w:hAnsi="Times New Roman CYR" w:cs="Times New Roman CYR"/>
                <w:sz w:val="24"/>
                <w:szCs w:val="24"/>
              </w:rPr>
              <w:t>2016 - 2020 годы –  80,5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уб., в том числе:</w:t>
            </w:r>
          </w:p>
          <w:p w:rsidR="0024105D" w:rsidRDefault="0024105D" w:rsidP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BE6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B0B">
              <w:rPr>
                <w:rFonts w:ascii="Times New Roman CYR" w:hAnsi="Times New Roman CYR" w:cs="Times New Roman CYR"/>
                <w:sz w:val="24"/>
                <w:szCs w:val="24"/>
              </w:rPr>
              <w:t>год – 0,5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уб.;</w:t>
            </w:r>
          </w:p>
          <w:p w:rsidR="0024105D" w:rsidRDefault="0024105D" w:rsidP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BE6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 – 40,0   тыс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уб.;</w:t>
            </w:r>
          </w:p>
          <w:p w:rsidR="0024105D" w:rsidRDefault="0024105D" w:rsidP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241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год-   40,0  тыс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уб.</w:t>
            </w:r>
          </w:p>
          <w:p w:rsidR="0024105D" w:rsidRDefault="0024105D" w:rsidP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2019 год-   40,0 тыс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уб.</w:t>
            </w:r>
          </w:p>
          <w:p w:rsidR="0024105D" w:rsidRDefault="0024105D" w:rsidP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2020 год-   40,0 тыс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уб.</w:t>
            </w:r>
          </w:p>
          <w:p w:rsidR="0024105D" w:rsidRP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4105D" w:rsidRPr="00BE67E9">
        <w:trPr>
          <w:trHeight w:val="2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05D" w:rsidRPr="0024105D" w:rsidRDefault="002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Ожидаемые результаты реализации подпрограммы  </w:t>
            </w:r>
          </w:p>
        </w:tc>
        <w:tc>
          <w:tcPr>
            <w:tcW w:w="6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деятельности органов местного самоуправления;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выявление зон, требующих приоритетного внимания  Администрации сельсовета;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комплекса мероприятий по повышению результативности деятельности  Администрации сельсовета;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доверия населения к муниципальным служащим;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эффективное расходование бюджетных средств;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оптимизация учета муниципального имущества;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базы для поступлений земельного налога за земельные участки;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организации максимально широкого информирования жителей сельсовета о деятельности  Администрации сельсовета;</w:t>
            </w:r>
          </w:p>
          <w:p w:rsidR="0024105D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популяризации достижения жителями сельсовета высоких результатов в труде и участия в общественной жизни сельсовета;</w:t>
            </w:r>
          </w:p>
          <w:p w:rsidR="0024105D" w:rsidRPr="00BE67E9" w:rsidRDefault="0024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сохранение объема муниципального долга сельсовета и планирование расходов на его обслуживание в пределах нормативов, установленных Бюджетным кодексом Российской Федерации;</w:t>
            </w:r>
          </w:p>
        </w:tc>
      </w:tr>
    </w:tbl>
    <w:p w:rsidR="00BE67E9" w:rsidRPr="00BE67E9" w:rsidRDefault="00BE67E9" w:rsidP="00BE67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C34B6" w:rsidRDefault="004C34B6"/>
    <w:sectPr w:rsidR="004C34B6" w:rsidSect="00A855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B29A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7E9"/>
    <w:rsid w:val="00140F98"/>
    <w:rsid w:val="001D6CC9"/>
    <w:rsid w:val="0024105D"/>
    <w:rsid w:val="003844C2"/>
    <w:rsid w:val="00466B0B"/>
    <w:rsid w:val="004C34B6"/>
    <w:rsid w:val="00AF0F28"/>
    <w:rsid w:val="00BE67E9"/>
    <w:rsid w:val="00BF76EB"/>
    <w:rsid w:val="00DD0EE8"/>
    <w:rsid w:val="00FF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B6"/>
  </w:style>
  <w:style w:type="paragraph" w:styleId="1">
    <w:name w:val="heading 1"/>
    <w:basedOn w:val="a"/>
    <w:next w:val="a"/>
    <w:link w:val="10"/>
    <w:qFormat/>
    <w:rsid w:val="001D6CC9"/>
    <w:pPr>
      <w:keepNext/>
      <w:widowControl w:val="0"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D6CC9"/>
    <w:pPr>
      <w:keepNext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CC9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1D6CC9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3">
    <w:name w:val="Без интервала Знак"/>
    <w:link w:val="a4"/>
    <w:locked/>
    <w:rsid w:val="001D6CC9"/>
    <w:rPr>
      <w:rFonts w:ascii="Calibri" w:hAnsi="Calibri"/>
      <w:lang w:val="en-US" w:eastAsia="en-US" w:bidi="en-US"/>
    </w:rPr>
  </w:style>
  <w:style w:type="paragraph" w:styleId="a4">
    <w:name w:val="No Spacing"/>
    <w:basedOn w:val="a"/>
    <w:link w:val="a3"/>
    <w:qFormat/>
    <w:rsid w:val="001D6CC9"/>
    <w:pPr>
      <w:spacing w:after="0" w:line="240" w:lineRule="auto"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3978</Words>
  <Characters>22675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Администратор</cp:lastModifiedBy>
  <cp:revision>3</cp:revision>
  <cp:lastPrinted>2016-07-29T12:09:00Z</cp:lastPrinted>
  <dcterms:created xsi:type="dcterms:W3CDTF">2016-07-29T11:31:00Z</dcterms:created>
  <dcterms:modified xsi:type="dcterms:W3CDTF">2018-01-11T10:43:00Z</dcterms:modified>
</cp:coreProperties>
</file>